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250"/>
        <w:gridCol w:w="1575"/>
        <w:gridCol w:w="3350"/>
        <w:gridCol w:w="962"/>
        <w:gridCol w:w="978"/>
        <w:gridCol w:w="1276"/>
        <w:gridCol w:w="5783"/>
      </w:tblGrid>
      <w:tr w:rsidR="00804ECB" w:rsidRPr="00BB221E" w14:paraId="549F606B" w14:textId="77777777" w:rsidTr="00804ECB">
        <w:trPr>
          <w:trHeight w:val="103"/>
        </w:trPr>
        <w:tc>
          <w:tcPr>
            <w:tcW w:w="250" w:type="dxa"/>
          </w:tcPr>
          <w:p w14:paraId="378605B7" w14:textId="77777777" w:rsidR="00804ECB" w:rsidRPr="00BB221E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13924" w:type="dxa"/>
            <w:gridSpan w:val="6"/>
          </w:tcPr>
          <w:p w14:paraId="4462810F" w14:textId="337C02D9" w:rsidR="00804ECB" w:rsidRPr="00BB221E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Cs w:val="24"/>
              </w:rPr>
            </w:pPr>
            <w:proofErr w:type="gramStart"/>
            <w:r w:rsidRPr="00BB221E">
              <w:rPr>
                <w:rFonts w:ascii="Verdana" w:hAnsi="Verdana"/>
                <w:b/>
                <w:bCs/>
                <w:szCs w:val="24"/>
              </w:rPr>
              <w:t>Llanelly  Community</w:t>
            </w:r>
            <w:proofErr w:type="gramEnd"/>
            <w:r w:rsidRPr="00BB221E">
              <w:rPr>
                <w:rFonts w:ascii="Verdana" w:hAnsi="Verdana"/>
                <w:b/>
                <w:bCs/>
                <w:szCs w:val="24"/>
              </w:rPr>
              <w:t xml:space="preserve"> Council –</w:t>
            </w:r>
          </w:p>
          <w:p w14:paraId="11FDE74E" w14:textId="534482C6" w:rsidR="00804ECB" w:rsidRPr="00BB221E" w:rsidRDefault="00804ECB" w:rsidP="00472C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bCs/>
                <w:sz w:val="24"/>
                <w:szCs w:val="24"/>
              </w:rPr>
              <w:t>Risk Assessment 20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  <w:r w:rsidRPr="00BB221E">
              <w:rPr>
                <w:rFonts w:ascii="Verdana" w:hAnsi="Verdana"/>
                <w:b/>
                <w:bCs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</w:tr>
      <w:tr w:rsidR="00804ECB" w:rsidRPr="00BB221E" w14:paraId="07B42DED" w14:textId="77777777" w:rsidTr="008F3078">
        <w:trPr>
          <w:trHeight w:val="103"/>
        </w:trPr>
        <w:tc>
          <w:tcPr>
            <w:tcW w:w="1825" w:type="dxa"/>
            <w:gridSpan w:val="2"/>
          </w:tcPr>
          <w:p w14:paraId="0142D4D9" w14:textId="77777777" w:rsidR="00804ECB" w:rsidRPr="00BB221E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BEC327D" w14:textId="77777777" w:rsidR="00804ECB" w:rsidRPr="00BB221E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bCs/>
                <w:sz w:val="18"/>
                <w:szCs w:val="18"/>
              </w:rPr>
              <w:t>Service Area</w:t>
            </w:r>
          </w:p>
        </w:tc>
        <w:tc>
          <w:tcPr>
            <w:tcW w:w="4312" w:type="dxa"/>
            <w:gridSpan w:val="2"/>
          </w:tcPr>
          <w:p w14:paraId="2F59E551" w14:textId="77777777" w:rsidR="00804ECB" w:rsidRPr="00BB221E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BF15D7" w14:textId="77777777" w:rsidR="00804ECB" w:rsidRPr="00BB221E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bCs/>
                <w:sz w:val="18"/>
                <w:szCs w:val="18"/>
              </w:rPr>
              <w:t>Risk</w:t>
            </w:r>
          </w:p>
        </w:tc>
        <w:tc>
          <w:tcPr>
            <w:tcW w:w="978" w:type="dxa"/>
          </w:tcPr>
          <w:p w14:paraId="0D3B8A02" w14:textId="77777777" w:rsidR="00804ECB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1C58330" w14:textId="77777777" w:rsidR="00804ECB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Level</w:t>
            </w:r>
          </w:p>
          <w:p w14:paraId="37124195" w14:textId="37E7CBEE" w:rsidR="00674C29" w:rsidRPr="00BB221E" w:rsidRDefault="00674C29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L,M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,H)</w:t>
            </w:r>
          </w:p>
        </w:tc>
        <w:tc>
          <w:tcPr>
            <w:tcW w:w="7059" w:type="dxa"/>
            <w:gridSpan w:val="2"/>
          </w:tcPr>
          <w:p w14:paraId="0BB5A28A" w14:textId="2B9610E1" w:rsidR="00804ECB" w:rsidRPr="00BB221E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2293BE8" w14:textId="77777777" w:rsidR="00804ECB" w:rsidRPr="00BB221E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bCs/>
                <w:sz w:val="18"/>
                <w:szCs w:val="18"/>
              </w:rPr>
              <w:t>Recommendation</w:t>
            </w:r>
          </w:p>
          <w:p w14:paraId="12EC20D4" w14:textId="77777777" w:rsidR="00804ECB" w:rsidRPr="00BB221E" w:rsidRDefault="00804ECB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04ECB" w:rsidRPr="00BB221E" w14:paraId="0ADBD8CB" w14:textId="77777777" w:rsidTr="008F3078">
        <w:trPr>
          <w:trHeight w:val="103"/>
        </w:trPr>
        <w:tc>
          <w:tcPr>
            <w:tcW w:w="1825" w:type="dxa"/>
            <w:gridSpan w:val="2"/>
          </w:tcPr>
          <w:p w14:paraId="14815105" w14:textId="1F20C0E4" w:rsidR="00804ECB" w:rsidRPr="00BB221E" w:rsidRDefault="00674C29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Assets</w:t>
            </w:r>
          </w:p>
        </w:tc>
        <w:tc>
          <w:tcPr>
            <w:tcW w:w="4312" w:type="dxa"/>
            <w:gridSpan w:val="2"/>
          </w:tcPr>
          <w:p w14:paraId="400DE1A4" w14:textId="26BE05A6" w:rsidR="00804ECB" w:rsidRPr="00BB221E" w:rsidRDefault="00674C29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Protection of physical assets</w:t>
            </w:r>
          </w:p>
        </w:tc>
        <w:tc>
          <w:tcPr>
            <w:tcW w:w="978" w:type="dxa"/>
          </w:tcPr>
          <w:p w14:paraId="48757692" w14:textId="62EB836D" w:rsidR="00804ECB" w:rsidRPr="00674C29" w:rsidRDefault="00674C29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674C29"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</w:tcPr>
          <w:p w14:paraId="6F3978CA" w14:textId="0EBF3180" w:rsidR="00804ECB" w:rsidRPr="00674C29" w:rsidRDefault="00804ECB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74C29">
              <w:rPr>
                <w:rFonts w:ascii="Verdana" w:hAnsi="Verdana"/>
                <w:bCs/>
                <w:sz w:val="18"/>
                <w:szCs w:val="18"/>
              </w:rPr>
              <w:t>Buildings and equipment insured, cover assessed, and value increased, annually</w:t>
            </w:r>
          </w:p>
        </w:tc>
      </w:tr>
      <w:tr w:rsidR="00804ECB" w:rsidRPr="00BB221E" w14:paraId="5CD208BF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F189D84" w14:textId="77777777" w:rsidR="00804ECB" w:rsidRPr="00BB221E" w:rsidRDefault="00804ECB" w:rsidP="005C2E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5E5FAC84" w14:textId="2EF32A47" w:rsidR="00804ECB" w:rsidRPr="00BB221E" w:rsidRDefault="00674C29" w:rsidP="005C2E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Security and safety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bldgs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/equipment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14:paraId="459FF753" w14:textId="41A9B7EA" w:rsidR="00804ECB" w:rsidRPr="00BB221E" w:rsidRDefault="00674C29" w:rsidP="005C2E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176A1C72" w14:textId="2AC8163A" w:rsidR="00804ECB" w:rsidRPr="00BB221E" w:rsidRDefault="00674C29" w:rsidP="005C2E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CCTV,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burglar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and fire alarms in GCC with annual maintenance agreements. GCC and Public toilets locked every night.</w:t>
            </w:r>
            <w:r w:rsidR="000A0741">
              <w:rPr>
                <w:rFonts w:ascii="Verdana" w:hAnsi="Verdana"/>
                <w:sz w:val="18"/>
                <w:szCs w:val="18"/>
              </w:rPr>
              <w:t xml:space="preserve"> Fixed electrical installations inspected biannually; gas meter inspected annually.</w:t>
            </w:r>
          </w:p>
        </w:tc>
      </w:tr>
      <w:tr w:rsidR="00804ECB" w:rsidRPr="00BB221E" w14:paraId="2C43F520" w14:textId="77777777" w:rsidTr="008F3078">
        <w:trPr>
          <w:trHeight w:val="216"/>
        </w:trPr>
        <w:tc>
          <w:tcPr>
            <w:tcW w:w="1825" w:type="dxa"/>
            <w:gridSpan w:val="2"/>
            <w:shd w:val="clear" w:color="auto" w:fill="FFFFFF" w:themeFill="background1"/>
          </w:tcPr>
          <w:p w14:paraId="00A65E3C" w14:textId="77777777" w:rsidR="00804ECB" w:rsidRPr="00BB221E" w:rsidRDefault="00804ECB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0979C4EB" w14:textId="0457F284" w:rsidR="00804ECB" w:rsidRPr="00BB221E" w:rsidRDefault="00674C29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Maintenance of buildings</w:t>
            </w:r>
          </w:p>
        </w:tc>
        <w:tc>
          <w:tcPr>
            <w:tcW w:w="978" w:type="dxa"/>
          </w:tcPr>
          <w:p w14:paraId="3EED6FD0" w14:textId="3CFF5E16" w:rsidR="00804ECB" w:rsidRPr="00674C29" w:rsidRDefault="00674C29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674C29"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1F8429CA" w14:textId="6ED3B585" w:rsidR="00804ECB" w:rsidRPr="00674C29" w:rsidRDefault="00674C29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674C29">
              <w:rPr>
                <w:rFonts w:ascii="Verdana" w:hAnsi="Verdana"/>
                <w:bCs/>
                <w:sz w:val="18"/>
                <w:szCs w:val="18"/>
              </w:rPr>
              <w:t>Currently on an ad hoc basis but regular inspection of GCC and Public toilets, and Cleaning Contract in place which identifies small maintenance requirements.</w:t>
            </w:r>
            <w:r w:rsidR="000A0741">
              <w:rPr>
                <w:rFonts w:ascii="Verdana" w:hAnsi="Verdana"/>
                <w:bCs/>
                <w:sz w:val="18"/>
                <w:szCs w:val="18"/>
              </w:rPr>
              <w:t xml:space="preserve"> Legionella inspection as necessary and maintenance agreements as above.</w:t>
            </w:r>
          </w:p>
        </w:tc>
      </w:tr>
      <w:tr w:rsidR="00804ECB" w:rsidRPr="00BB221E" w14:paraId="6E08C101" w14:textId="77777777" w:rsidTr="008F3078">
        <w:trPr>
          <w:trHeight w:val="567"/>
        </w:trPr>
        <w:tc>
          <w:tcPr>
            <w:tcW w:w="1825" w:type="dxa"/>
            <w:gridSpan w:val="2"/>
            <w:shd w:val="clear" w:color="auto" w:fill="FFFFFF" w:themeFill="background1"/>
          </w:tcPr>
          <w:p w14:paraId="6F8ADB2E" w14:textId="6FC7936B" w:rsidR="00804ECB" w:rsidRPr="00BB221E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Finance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3D075A97" w14:textId="601CA1A9" w:rsidR="00804ECB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Banking</w:t>
            </w:r>
          </w:p>
        </w:tc>
        <w:tc>
          <w:tcPr>
            <w:tcW w:w="978" w:type="dxa"/>
          </w:tcPr>
          <w:p w14:paraId="572AD6DD" w14:textId="4572C79B" w:rsidR="00804ECB" w:rsidRP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9B55BF"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7DE5A570" w14:textId="361AC916" w:rsidR="00804ECB" w:rsidRP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9B55BF">
              <w:rPr>
                <w:rFonts w:ascii="Verdana" w:hAnsi="Verdana"/>
                <w:bCs/>
                <w:sz w:val="18"/>
                <w:szCs w:val="18"/>
              </w:rPr>
              <w:t>All banking transactions with Nat West in Abergavenny. All correspondence with them including cheques require two signatories.</w:t>
            </w:r>
          </w:p>
        </w:tc>
      </w:tr>
      <w:tr w:rsidR="009B55BF" w:rsidRPr="00BB221E" w14:paraId="1DE3302B" w14:textId="77777777" w:rsidTr="008F3078">
        <w:trPr>
          <w:trHeight w:val="567"/>
        </w:trPr>
        <w:tc>
          <w:tcPr>
            <w:tcW w:w="1825" w:type="dxa"/>
            <w:gridSpan w:val="2"/>
            <w:shd w:val="clear" w:color="auto" w:fill="FFFFFF" w:themeFill="background1"/>
          </w:tcPr>
          <w:p w14:paraId="3A5EC0EE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601C3B15" w14:textId="24DF1AEE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Risk of consequential loss of income</w:t>
            </w:r>
          </w:p>
        </w:tc>
        <w:tc>
          <w:tcPr>
            <w:tcW w:w="978" w:type="dxa"/>
          </w:tcPr>
          <w:p w14:paraId="36137F8D" w14:textId="1E18EAB0" w:rsidR="009B55BF" w:rsidRP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251125C8" w14:textId="2B7656C0" w:rsidR="009B55BF" w:rsidRP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9B55BF">
              <w:rPr>
                <w:rFonts w:ascii="Verdana" w:hAnsi="Verdana"/>
                <w:bCs/>
                <w:sz w:val="18"/>
                <w:szCs w:val="18"/>
              </w:rPr>
              <w:t xml:space="preserve">Insurance </w:t>
            </w:r>
            <w:proofErr w:type="gramStart"/>
            <w:r w:rsidRPr="009B55BF">
              <w:rPr>
                <w:rFonts w:ascii="Verdana" w:hAnsi="Verdana"/>
                <w:bCs/>
                <w:sz w:val="18"/>
                <w:szCs w:val="18"/>
              </w:rPr>
              <w:t>cover;</w:t>
            </w:r>
            <w:proofErr w:type="gramEnd"/>
            <w:r w:rsidRPr="009B55BF">
              <w:rPr>
                <w:rFonts w:ascii="Verdana" w:hAnsi="Verdana"/>
                <w:bCs/>
                <w:sz w:val="18"/>
                <w:szCs w:val="18"/>
              </w:rPr>
              <w:t xml:space="preserve"> important documents backed up and in 2 locations.</w:t>
            </w:r>
          </w:p>
        </w:tc>
      </w:tr>
      <w:tr w:rsidR="009B55BF" w:rsidRPr="00BB221E" w14:paraId="16075BAE" w14:textId="77777777" w:rsidTr="008F3078">
        <w:trPr>
          <w:trHeight w:val="567"/>
        </w:trPr>
        <w:tc>
          <w:tcPr>
            <w:tcW w:w="1825" w:type="dxa"/>
            <w:gridSpan w:val="2"/>
            <w:shd w:val="clear" w:color="auto" w:fill="FFFFFF" w:themeFill="background1"/>
          </w:tcPr>
          <w:p w14:paraId="792E3865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7D367439" w14:textId="51D51637" w:rsid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Loss of cash through theft or dishonesty</w:t>
            </w:r>
          </w:p>
        </w:tc>
        <w:tc>
          <w:tcPr>
            <w:tcW w:w="978" w:type="dxa"/>
          </w:tcPr>
          <w:p w14:paraId="2D15A086" w14:textId="41518722" w:rsid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31BC0B39" w14:textId="5C6CBB71" w:rsidR="009B55BF" w:rsidRP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Fidelity cover in insurance policy and no petty cash dealt with</w:t>
            </w:r>
          </w:p>
        </w:tc>
      </w:tr>
      <w:tr w:rsidR="009B55BF" w:rsidRPr="00BB221E" w14:paraId="6800ABF5" w14:textId="77777777" w:rsidTr="008F3078">
        <w:trPr>
          <w:trHeight w:val="691"/>
        </w:trPr>
        <w:tc>
          <w:tcPr>
            <w:tcW w:w="1825" w:type="dxa"/>
            <w:gridSpan w:val="2"/>
            <w:shd w:val="clear" w:color="auto" w:fill="FFFFFF" w:themeFill="background1"/>
          </w:tcPr>
          <w:p w14:paraId="62E6CB0F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4B08E0C1" w14:textId="750EE0BB" w:rsid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Financial controls and records</w:t>
            </w:r>
          </w:p>
        </w:tc>
        <w:tc>
          <w:tcPr>
            <w:tcW w:w="978" w:type="dxa"/>
          </w:tcPr>
          <w:p w14:paraId="2EA331F1" w14:textId="56D06D7A" w:rsid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45BFBE9F" w14:textId="7DAF6F53" w:rsid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Bank reconciliation and financial statement prepared by Clerk on monthly basis and agreed with Chair; on quarterly basis and approved by Council and on an annual basis and agreed with internal auditor.</w:t>
            </w:r>
            <w:r w:rsidR="008F3078">
              <w:rPr>
                <w:rFonts w:ascii="Verdana" w:hAnsi="Verdana"/>
                <w:bCs/>
                <w:sz w:val="18"/>
                <w:szCs w:val="18"/>
              </w:rPr>
              <w:t xml:space="preserve"> Budget considered annually by Finance Committee and approved by Council.</w:t>
            </w:r>
          </w:p>
        </w:tc>
      </w:tr>
      <w:tr w:rsidR="009B55BF" w:rsidRPr="00BB221E" w14:paraId="05BB9348" w14:textId="77777777" w:rsidTr="008F3078">
        <w:trPr>
          <w:trHeight w:val="688"/>
        </w:trPr>
        <w:tc>
          <w:tcPr>
            <w:tcW w:w="1825" w:type="dxa"/>
            <w:gridSpan w:val="2"/>
            <w:shd w:val="clear" w:color="auto" w:fill="FFFFFF" w:themeFill="background1"/>
          </w:tcPr>
          <w:p w14:paraId="4C4FF7EE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32E7522F" w14:textId="2A2C65FD" w:rsidR="009B55BF" w:rsidRPr="00BB221E" w:rsidRDefault="008F3078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Comply with HMRC regulations</w:t>
            </w:r>
          </w:p>
        </w:tc>
        <w:tc>
          <w:tcPr>
            <w:tcW w:w="978" w:type="dxa"/>
          </w:tcPr>
          <w:p w14:paraId="6F489E0D" w14:textId="04515C24" w:rsidR="009B55BF" w:rsidRPr="008F3078" w:rsidRDefault="008F3078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8F3078">
              <w:rPr>
                <w:rFonts w:ascii="Verdana" w:hAnsi="Verdana"/>
                <w:bCs/>
                <w:sz w:val="18"/>
                <w:szCs w:val="18"/>
              </w:rPr>
              <w:t>L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4FE455C7" w14:textId="722A24AD" w:rsidR="009B55BF" w:rsidRPr="008F3078" w:rsidRDefault="008F3078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8F3078">
              <w:rPr>
                <w:rFonts w:ascii="Verdana" w:hAnsi="Verdana"/>
                <w:bCs/>
                <w:sz w:val="18"/>
                <w:szCs w:val="18"/>
              </w:rPr>
              <w:t>VAT payments and claims calculated by the Clerk and approved by the internal auditor. VAT returns submitted annually.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VAT advice available from SLCC.</w:t>
            </w:r>
          </w:p>
        </w:tc>
      </w:tr>
      <w:tr w:rsidR="009B55BF" w:rsidRPr="00BB221E" w14:paraId="094F3A34" w14:textId="77777777" w:rsidTr="008F3078">
        <w:trPr>
          <w:trHeight w:val="841"/>
        </w:trPr>
        <w:tc>
          <w:tcPr>
            <w:tcW w:w="1825" w:type="dxa"/>
            <w:gridSpan w:val="2"/>
            <w:shd w:val="clear" w:color="auto" w:fill="FFFFFF" w:themeFill="background1"/>
          </w:tcPr>
          <w:p w14:paraId="4074EFCD" w14:textId="163E27FE" w:rsidR="009B55BF" w:rsidRDefault="008F3078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 liability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12060E4" w14:textId="43458892" w:rsidR="009B55BF" w:rsidRPr="008F3078" w:rsidRDefault="008F3078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F3078">
              <w:rPr>
                <w:rFonts w:ascii="Verdana" w:hAnsi="Verdana"/>
                <w:sz w:val="18"/>
                <w:szCs w:val="18"/>
              </w:rPr>
              <w:t xml:space="preserve">Risk to third party, </w:t>
            </w:r>
            <w:proofErr w:type="gramStart"/>
            <w:r w:rsidRPr="008F3078">
              <w:rPr>
                <w:rFonts w:ascii="Verdana" w:hAnsi="Verdana"/>
                <w:sz w:val="18"/>
                <w:szCs w:val="18"/>
              </w:rPr>
              <w:t>property</w:t>
            </w:r>
            <w:proofErr w:type="gramEnd"/>
            <w:r w:rsidRPr="008F3078">
              <w:rPr>
                <w:rFonts w:ascii="Verdana" w:hAnsi="Verdana"/>
                <w:sz w:val="18"/>
                <w:szCs w:val="18"/>
              </w:rPr>
              <w:t xml:space="preserve"> or individuals</w:t>
            </w:r>
          </w:p>
        </w:tc>
        <w:tc>
          <w:tcPr>
            <w:tcW w:w="978" w:type="dxa"/>
          </w:tcPr>
          <w:p w14:paraId="3231E75E" w14:textId="5D951BE9" w:rsidR="009B55BF" w:rsidRPr="008F3078" w:rsidRDefault="008F3078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8F3078"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3F85C123" w14:textId="0F768806" w:rsidR="009B55BF" w:rsidRPr="008F3078" w:rsidRDefault="008F3078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8F3078">
              <w:rPr>
                <w:rFonts w:ascii="Verdana" w:hAnsi="Verdana"/>
                <w:bCs/>
                <w:sz w:val="18"/>
                <w:szCs w:val="18"/>
              </w:rPr>
              <w:t xml:space="preserve">Insurance cover up to £10million. Open spaces checked regularly; trees inspected by specialist on a </w:t>
            </w:r>
            <w:proofErr w:type="gramStart"/>
            <w:r w:rsidRPr="008F3078">
              <w:rPr>
                <w:rFonts w:ascii="Verdana" w:hAnsi="Verdana"/>
                <w:bCs/>
                <w:sz w:val="18"/>
                <w:szCs w:val="18"/>
              </w:rPr>
              <w:t>two yearly</w:t>
            </w:r>
            <w:proofErr w:type="gramEnd"/>
            <w:r w:rsidRPr="008F3078">
              <w:rPr>
                <w:rFonts w:ascii="Verdana" w:hAnsi="Verdana"/>
                <w:bCs/>
                <w:sz w:val="18"/>
                <w:szCs w:val="18"/>
              </w:rPr>
              <w:t xml:space="preserve"> cycle; risk assessments of individual activities carried out as necessary.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Weekly checks of playground equipment and annual checks by ROSPA or similar.</w:t>
            </w:r>
          </w:p>
        </w:tc>
      </w:tr>
      <w:tr w:rsidR="008F3078" w:rsidRPr="00BB221E" w14:paraId="4245C9CF" w14:textId="77777777" w:rsidTr="008F3078">
        <w:trPr>
          <w:trHeight w:val="841"/>
        </w:trPr>
        <w:tc>
          <w:tcPr>
            <w:tcW w:w="1825" w:type="dxa"/>
            <w:gridSpan w:val="2"/>
            <w:shd w:val="clear" w:color="auto" w:fill="FFFFFF" w:themeFill="background1"/>
          </w:tcPr>
          <w:p w14:paraId="768410B2" w14:textId="0B41FD52" w:rsidR="008F3078" w:rsidRDefault="00CC035A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Employer liability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38166B0" w14:textId="1E62253A" w:rsidR="008F3078" w:rsidRPr="00CC035A" w:rsidRDefault="00CC035A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CC035A">
              <w:rPr>
                <w:rFonts w:ascii="Verdana" w:hAnsi="Verdana"/>
                <w:sz w:val="18"/>
                <w:szCs w:val="18"/>
              </w:rPr>
              <w:t>Compliance with employment law and inland revenue requirements</w:t>
            </w:r>
          </w:p>
        </w:tc>
        <w:tc>
          <w:tcPr>
            <w:tcW w:w="978" w:type="dxa"/>
          </w:tcPr>
          <w:p w14:paraId="564D48AD" w14:textId="363AF7A4" w:rsidR="008F3078" w:rsidRPr="00CC035A" w:rsidRDefault="00CC035A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CC035A">
              <w:rPr>
                <w:rFonts w:ascii="Verdana" w:hAnsi="Verdana"/>
                <w:bCs/>
                <w:sz w:val="18"/>
                <w:szCs w:val="18"/>
              </w:rPr>
              <w:t>L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6DE9ED69" w14:textId="25CA9A79" w:rsidR="008F3078" w:rsidRPr="00CC035A" w:rsidRDefault="00CC035A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CC035A">
              <w:rPr>
                <w:rFonts w:ascii="Verdana" w:hAnsi="Verdana"/>
                <w:bCs/>
                <w:sz w:val="18"/>
                <w:szCs w:val="18"/>
              </w:rPr>
              <w:t>Only one employee and payment outsourced to specialist company. Clerk is member of SLCC and Council of One Voice Wales for whom advice is available. Internal and external audit checks.</w:t>
            </w:r>
          </w:p>
        </w:tc>
      </w:tr>
      <w:tr w:rsidR="008F3078" w:rsidRPr="00BB221E" w14:paraId="7F0DD0CA" w14:textId="77777777" w:rsidTr="008F3078">
        <w:trPr>
          <w:trHeight w:val="841"/>
        </w:trPr>
        <w:tc>
          <w:tcPr>
            <w:tcW w:w="1825" w:type="dxa"/>
            <w:gridSpan w:val="2"/>
            <w:shd w:val="clear" w:color="auto" w:fill="FFFFFF" w:themeFill="background1"/>
          </w:tcPr>
          <w:p w14:paraId="154A77AE" w14:textId="11766D30" w:rsidR="008F3078" w:rsidRDefault="00CC035A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Legal liability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4DE1534" w14:textId="0E4A55FD" w:rsidR="008F3078" w:rsidRPr="00CC035A" w:rsidRDefault="00CC035A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CC035A">
              <w:rPr>
                <w:rFonts w:ascii="Verdana" w:hAnsi="Verdana"/>
                <w:sz w:val="18"/>
                <w:szCs w:val="18"/>
              </w:rPr>
              <w:t>Compliance with Government regulations for community councils</w:t>
            </w:r>
          </w:p>
        </w:tc>
        <w:tc>
          <w:tcPr>
            <w:tcW w:w="978" w:type="dxa"/>
          </w:tcPr>
          <w:p w14:paraId="36E05CEC" w14:textId="54D1844E" w:rsidR="008F3078" w:rsidRPr="00CC035A" w:rsidRDefault="00CC035A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CC035A">
              <w:rPr>
                <w:rFonts w:ascii="Verdana" w:hAnsi="Verdana"/>
                <w:bCs/>
                <w:sz w:val="18"/>
                <w:szCs w:val="18"/>
              </w:rPr>
              <w:t>L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5859909E" w14:textId="4A9EB852" w:rsidR="008F3078" w:rsidRPr="00CC035A" w:rsidRDefault="00CC035A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CC035A">
              <w:rPr>
                <w:rFonts w:ascii="Verdana" w:hAnsi="Verdana"/>
                <w:bCs/>
                <w:sz w:val="18"/>
                <w:szCs w:val="18"/>
              </w:rPr>
              <w:t xml:space="preserve">Membership of SLCC and OVW for advice and guidance. Regular meetings of full Council; minutes made available to press and public via the Council website. </w:t>
            </w:r>
          </w:p>
        </w:tc>
      </w:tr>
      <w:tr w:rsidR="009B55BF" w:rsidRPr="00BB221E" w14:paraId="105A7810" w14:textId="77777777" w:rsidTr="00BF6D8E">
        <w:trPr>
          <w:trHeight w:val="699"/>
        </w:trPr>
        <w:tc>
          <w:tcPr>
            <w:tcW w:w="1825" w:type="dxa"/>
            <w:gridSpan w:val="2"/>
            <w:shd w:val="clear" w:color="auto" w:fill="FFFFFF" w:themeFill="background1"/>
          </w:tcPr>
          <w:p w14:paraId="244D05BE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39E20CA3" w14:textId="3292AFE3" w:rsidR="009B55BF" w:rsidRPr="00BB221E" w:rsidRDefault="00BF6D8E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Document control especially legal documents</w:t>
            </w:r>
          </w:p>
        </w:tc>
        <w:tc>
          <w:tcPr>
            <w:tcW w:w="978" w:type="dxa"/>
          </w:tcPr>
          <w:p w14:paraId="300B8F0D" w14:textId="7D4B2A9D" w:rsidR="009B55BF" w:rsidRPr="00BF6D8E" w:rsidRDefault="00BF6D8E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BF6D8E"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467BA44A" w14:textId="76BAE514" w:rsidR="009B55BF" w:rsidRPr="00BF6D8E" w:rsidRDefault="00BF6D8E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BF6D8E">
              <w:rPr>
                <w:rFonts w:ascii="Verdana" w:hAnsi="Verdana"/>
                <w:bCs/>
                <w:sz w:val="18"/>
                <w:szCs w:val="18"/>
              </w:rPr>
              <w:t>Land and buildings registered at Land Registry; original leases kept by Clerk in locked office cabinet.</w:t>
            </w:r>
          </w:p>
        </w:tc>
      </w:tr>
      <w:tr w:rsidR="009B55BF" w:rsidRPr="00BB221E" w14:paraId="597BA4D1" w14:textId="77777777" w:rsidTr="00BF6D8E">
        <w:trPr>
          <w:trHeight w:val="837"/>
        </w:trPr>
        <w:tc>
          <w:tcPr>
            <w:tcW w:w="1825" w:type="dxa"/>
            <w:gridSpan w:val="2"/>
            <w:shd w:val="clear" w:color="auto" w:fill="FFFFFF" w:themeFill="background1"/>
          </w:tcPr>
          <w:p w14:paraId="0C529C49" w14:textId="0FA90D26" w:rsidR="009B55BF" w:rsidRDefault="00BF6D8E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Councillors/Clerk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5842565D" w14:textId="7EAD3882" w:rsidR="009B55BF" w:rsidRPr="00BB221E" w:rsidRDefault="00BF6D8E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Loss of services of Clerk</w:t>
            </w:r>
          </w:p>
        </w:tc>
        <w:tc>
          <w:tcPr>
            <w:tcW w:w="978" w:type="dxa"/>
          </w:tcPr>
          <w:p w14:paraId="03F81052" w14:textId="565DE1D0" w:rsidR="009B55BF" w:rsidRPr="00BF6D8E" w:rsidRDefault="00BF6D8E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5E96C7CB" w14:textId="176A90F5" w:rsidR="009B55BF" w:rsidRPr="00BF6D8E" w:rsidRDefault="00BF6D8E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BF6D8E">
              <w:rPr>
                <w:rFonts w:ascii="Verdana" w:hAnsi="Verdana"/>
                <w:bCs/>
                <w:sz w:val="18"/>
                <w:szCs w:val="18"/>
              </w:rPr>
              <w:t xml:space="preserve">Insurance cover of £10k; temporary cover available </w:t>
            </w:r>
            <w:proofErr w:type="spellStart"/>
            <w:r w:rsidRPr="00BF6D8E">
              <w:rPr>
                <w:rFonts w:ascii="Verdana" w:hAnsi="Verdana"/>
                <w:bCs/>
                <w:sz w:val="18"/>
                <w:szCs w:val="18"/>
              </w:rPr>
              <w:t>though</w:t>
            </w:r>
            <w:proofErr w:type="spellEnd"/>
            <w:r w:rsidRPr="00BF6D8E">
              <w:rPr>
                <w:rFonts w:ascii="Verdana" w:hAnsi="Verdana"/>
                <w:bCs/>
                <w:sz w:val="18"/>
                <w:szCs w:val="18"/>
              </w:rPr>
              <w:t xml:space="preserve"> OVW.</w:t>
            </w:r>
          </w:p>
        </w:tc>
      </w:tr>
      <w:tr w:rsidR="009B55BF" w:rsidRPr="00BB221E" w14:paraId="5F8BA957" w14:textId="77777777" w:rsidTr="00B13F04">
        <w:trPr>
          <w:trHeight w:val="976"/>
        </w:trPr>
        <w:tc>
          <w:tcPr>
            <w:tcW w:w="1825" w:type="dxa"/>
            <w:gridSpan w:val="2"/>
            <w:shd w:val="clear" w:color="auto" w:fill="FFFFFF" w:themeFill="background1"/>
          </w:tcPr>
          <w:p w14:paraId="1906D260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35C16AB1" w14:textId="134CAD1D" w:rsidR="009B55BF" w:rsidRPr="00BB221E" w:rsidRDefault="00B13F04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Reputation of Council, Councillors or Clerk compromised </w:t>
            </w:r>
          </w:p>
        </w:tc>
        <w:tc>
          <w:tcPr>
            <w:tcW w:w="978" w:type="dxa"/>
          </w:tcPr>
          <w:p w14:paraId="5826DC85" w14:textId="6122F7AB" w:rsidR="009B55BF" w:rsidRPr="00B13F04" w:rsidRDefault="00B13F04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B13F04"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65E6BA73" w14:textId="05F7182B" w:rsidR="009B55BF" w:rsidRPr="00BB221E" w:rsidRDefault="00B13F04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13F04">
              <w:rPr>
                <w:rFonts w:ascii="Verdana" w:hAnsi="Verdana"/>
                <w:bCs/>
                <w:sz w:val="18"/>
                <w:szCs w:val="18"/>
              </w:rPr>
              <w:t>Register of interests maintained for each councillor and updated as required. All members signed Code of Conduct. Clerk’s contract of employment.</w:t>
            </w:r>
          </w:p>
        </w:tc>
      </w:tr>
      <w:tr w:rsidR="009B55BF" w:rsidRPr="00BB221E" w14:paraId="73070BEE" w14:textId="77777777" w:rsidTr="00B13F04">
        <w:trPr>
          <w:trHeight w:val="847"/>
        </w:trPr>
        <w:tc>
          <w:tcPr>
            <w:tcW w:w="1825" w:type="dxa"/>
            <w:gridSpan w:val="2"/>
            <w:shd w:val="clear" w:color="auto" w:fill="FFFFFF" w:themeFill="background1"/>
          </w:tcPr>
          <w:p w14:paraId="6D524420" w14:textId="34D3F4CF" w:rsidR="009B55BF" w:rsidRDefault="00B13F04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IT/Computer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080C8287" w14:textId="731D99EF" w:rsidR="009B55BF" w:rsidRPr="00BB221E" w:rsidRDefault="00B13F04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Loss of data on PC due to system fault,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fire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or theft.</w:t>
            </w:r>
          </w:p>
        </w:tc>
        <w:tc>
          <w:tcPr>
            <w:tcW w:w="978" w:type="dxa"/>
          </w:tcPr>
          <w:p w14:paraId="62F8351B" w14:textId="51A75BB0" w:rsidR="009B55BF" w:rsidRPr="00B13F04" w:rsidRDefault="00B13F04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671A3242" w14:textId="7D811588" w:rsidR="009B55BF" w:rsidRPr="00B13F04" w:rsidRDefault="00B13F04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B13F04">
              <w:rPr>
                <w:rFonts w:ascii="Verdana" w:hAnsi="Verdana"/>
                <w:bCs/>
                <w:sz w:val="18"/>
                <w:szCs w:val="18"/>
              </w:rPr>
              <w:t>Back up of major documents by Clerk; webmail and website maintenance facility through Vision ICT; Clerk’s office locked with digital code.</w:t>
            </w:r>
          </w:p>
        </w:tc>
      </w:tr>
      <w:tr w:rsidR="009B55BF" w:rsidRPr="00BB221E" w14:paraId="2555B1D4" w14:textId="77777777" w:rsidTr="008F3078">
        <w:trPr>
          <w:trHeight w:val="2998"/>
        </w:trPr>
        <w:tc>
          <w:tcPr>
            <w:tcW w:w="1825" w:type="dxa"/>
            <w:gridSpan w:val="2"/>
            <w:shd w:val="clear" w:color="auto" w:fill="FFFFFF" w:themeFill="background1"/>
          </w:tcPr>
          <w:p w14:paraId="1C01E409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14:paraId="082B9F67" w14:textId="77777777" w:rsidR="003D4371" w:rsidRDefault="003D4371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14:paraId="5F952531" w14:textId="77777777" w:rsidR="003D4371" w:rsidRDefault="003D4371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14:paraId="76D4657A" w14:textId="019F8010" w:rsidR="003D4371" w:rsidRPr="003D4371" w:rsidRDefault="003D4371" w:rsidP="005C2E83">
            <w:pPr>
              <w:pStyle w:val="BodyTextIndent"/>
              <w:ind w:left="0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209A72EC" w14:textId="77777777" w:rsidR="009B55BF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4E3BF8BC" w14:textId="77777777" w:rsid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49C34521" w14:textId="77777777" w:rsid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2560732C" w14:textId="77777777" w:rsid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2973C413" w14:textId="77777777" w:rsid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01AE806F" w14:textId="77777777" w:rsid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57B3093" w14:textId="77777777" w:rsid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9A7E683" w14:textId="6E1C6021" w:rsid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SIGNED:                                 R DIXON</w:t>
            </w:r>
          </w:p>
          <w:p w14:paraId="60DB1882" w14:textId="77777777" w:rsid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BEFBFE1" w14:textId="77777777" w:rsid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C7EEB42" w14:textId="77777777" w:rsid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D45EC7C" w14:textId="4196C3E6" w:rsidR="00F73723" w:rsidRPr="00F73723" w:rsidRDefault="00F7372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978" w:type="dxa"/>
          </w:tcPr>
          <w:p w14:paraId="0E8E31EF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001E4BFC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55BF" w:rsidRPr="00BB221E" w14:paraId="6D7ABC37" w14:textId="77777777" w:rsidTr="008F3078">
        <w:trPr>
          <w:trHeight w:val="2998"/>
        </w:trPr>
        <w:tc>
          <w:tcPr>
            <w:tcW w:w="1825" w:type="dxa"/>
            <w:gridSpan w:val="2"/>
            <w:shd w:val="clear" w:color="auto" w:fill="FFFFFF" w:themeFill="background1"/>
          </w:tcPr>
          <w:p w14:paraId="405364BB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5A4C2D07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3768503E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37DB272D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55BF" w:rsidRPr="00BB221E" w14:paraId="35ADC916" w14:textId="77777777" w:rsidTr="008F3078">
        <w:trPr>
          <w:trHeight w:val="2998"/>
        </w:trPr>
        <w:tc>
          <w:tcPr>
            <w:tcW w:w="1825" w:type="dxa"/>
            <w:gridSpan w:val="2"/>
            <w:shd w:val="clear" w:color="auto" w:fill="FFFFFF" w:themeFill="background1"/>
          </w:tcPr>
          <w:p w14:paraId="57A18180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69F1F526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025690FE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4E05201D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55BF" w:rsidRPr="00BB221E" w14:paraId="23F79689" w14:textId="77777777" w:rsidTr="008F3078">
        <w:trPr>
          <w:trHeight w:val="2998"/>
        </w:trPr>
        <w:tc>
          <w:tcPr>
            <w:tcW w:w="1825" w:type="dxa"/>
            <w:gridSpan w:val="2"/>
            <w:shd w:val="clear" w:color="auto" w:fill="FFFFFF" w:themeFill="background1"/>
          </w:tcPr>
          <w:p w14:paraId="746015C3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252FBCBF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3368BC3C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540A2343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55BF" w:rsidRPr="00BB221E" w14:paraId="457B7C8A" w14:textId="77777777" w:rsidTr="008F3078">
        <w:trPr>
          <w:trHeight w:val="2998"/>
        </w:trPr>
        <w:tc>
          <w:tcPr>
            <w:tcW w:w="1825" w:type="dxa"/>
            <w:gridSpan w:val="2"/>
            <w:shd w:val="clear" w:color="auto" w:fill="FFFFFF" w:themeFill="background1"/>
          </w:tcPr>
          <w:p w14:paraId="439C39C0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5B604980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17F089AC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01DE3A9E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55BF" w:rsidRPr="00BB221E" w14:paraId="7B69AC23" w14:textId="77777777" w:rsidTr="008F3078">
        <w:trPr>
          <w:trHeight w:val="2998"/>
        </w:trPr>
        <w:tc>
          <w:tcPr>
            <w:tcW w:w="1825" w:type="dxa"/>
            <w:gridSpan w:val="2"/>
            <w:shd w:val="clear" w:color="auto" w:fill="FFFFFF" w:themeFill="background1"/>
          </w:tcPr>
          <w:p w14:paraId="3D4DB3A3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68F13A32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09528308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3D798ED7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55BF" w:rsidRPr="00BB221E" w14:paraId="29871A50" w14:textId="77777777" w:rsidTr="008F3078">
        <w:trPr>
          <w:trHeight w:val="2998"/>
        </w:trPr>
        <w:tc>
          <w:tcPr>
            <w:tcW w:w="1825" w:type="dxa"/>
            <w:gridSpan w:val="2"/>
            <w:shd w:val="clear" w:color="auto" w:fill="FFFFFF" w:themeFill="background1"/>
          </w:tcPr>
          <w:p w14:paraId="2AF56B36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241EC645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4BA8FBC4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2CCF589C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55BF" w:rsidRPr="00BB221E" w14:paraId="55645BAF" w14:textId="77777777" w:rsidTr="00213A78">
        <w:trPr>
          <w:trHeight w:val="58"/>
        </w:trPr>
        <w:tc>
          <w:tcPr>
            <w:tcW w:w="1825" w:type="dxa"/>
            <w:gridSpan w:val="2"/>
            <w:shd w:val="clear" w:color="auto" w:fill="FFFFFF" w:themeFill="background1"/>
          </w:tcPr>
          <w:p w14:paraId="40ACA217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39D32C7D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755E92F8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483932F2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55BF" w:rsidRPr="00BB221E" w14:paraId="12C1239E" w14:textId="77777777" w:rsidTr="00213A78">
        <w:trPr>
          <w:trHeight w:val="8921"/>
        </w:trPr>
        <w:tc>
          <w:tcPr>
            <w:tcW w:w="1825" w:type="dxa"/>
            <w:gridSpan w:val="2"/>
            <w:shd w:val="clear" w:color="auto" w:fill="FFFFFF" w:themeFill="background1"/>
          </w:tcPr>
          <w:p w14:paraId="1053A3DF" w14:textId="77777777" w:rsidR="009B55BF" w:rsidRDefault="009B55BF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73C2630C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035EB6AE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6392D34D" w14:textId="77777777" w:rsidR="009B55BF" w:rsidRPr="00BB221E" w:rsidRDefault="009B55BF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19E3CD85" w14:textId="77777777" w:rsidTr="00213A78">
        <w:trPr>
          <w:trHeight w:val="9488"/>
        </w:trPr>
        <w:tc>
          <w:tcPr>
            <w:tcW w:w="1825" w:type="dxa"/>
            <w:gridSpan w:val="2"/>
          </w:tcPr>
          <w:p w14:paraId="0BBBCF21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3F05D851" w14:textId="67EA4772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0627215B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19778987" w14:textId="699A84EC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07984E53" w14:textId="77777777" w:rsidTr="0090549B">
        <w:trPr>
          <w:trHeight w:val="991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3503A1C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7D2395C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3658403D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66EF5B8E" w14:textId="26376632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5FDF5EEA" w14:textId="77777777" w:rsidTr="0090549B">
        <w:trPr>
          <w:trHeight w:val="9771"/>
        </w:trPr>
        <w:tc>
          <w:tcPr>
            <w:tcW w:w="1825" w:type="dxa"/>
            <w:gridSpan w:val="2"/>
            <w:shd w:val="clear" w:color="auto" w:fill="auto"/>
          </w:tcPr>
          <w:p w14:paraId="790183AA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4A2515D5" w14:textId="6EDB299E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49A9E7C4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0BC356A3" w14:textId="21C3C7F8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1F4C5A63" w14:textId="77777777" w:rsidTr="00F73723">
        <w:trPr>
          <w:trHeight w:val="9062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7491D96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B00D084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5B84DA69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194C4DAB" w14:textId="162D1B81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5BAB3280" w14:textId="77777777" w:rsidTr="008F3078">
        <w:trPr>
          <w:trHeight w:val="103"/>
        </w:trPr>
        <w:tc>
          <w:tcPr>
            <w:tcW w:w="1825" w:type="dxa"/>
            <w:gridSpan w:val="2"/>
          </w:tcPr>
          <w:p w14:paraId="4F344375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230CC1E3" w14:textId="53A2FBFA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4A4CD0B3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3B76E7E6" w14:textId="68D878E6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289E3373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1BD516F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6E9EF9B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188E9BDB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3799F6CF" w14:textId="7FEF409C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39E77AA2" w14:textId="77777777" w:rsidTr="008F3078">
        <w:trPr>
          <w:trHeight w:val="103"/>
        </w:trPr>
        <w:tc>
          <w:tcPr>
            <w:tcW w:w="1825" w:type="dxa"/>
            <w:gridSpan w:val="2"/>
          </w:tcPr>
          <w:p w14:paraId="58288ADB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2663E9B9" w14:textId="369EF30F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75488612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620A22D7" w14:textId="2EA9794B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3D16BFFA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0585B3E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58B10A73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5F6767EC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1AEACF13" w14:textId="7A4C6263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108D4ED8" w14:textId="77777777" w:rsidTr="008F3078">
        <w:trPr>
          <w:trHeight w:val="103"/>
        </w:trPr>
        <w:tc>
          <w:tcPr>
            <w:tcW w:w="1825" w:type="dxa"/>
            <w:gridSpan w:val="2"/>
          </w:tcPr>
          <w:p w14:paraId="2CCFBCE1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388DBC29" w14:textId="372D20AB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40B1BD89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3078421E" w14:textId="0ADF64DD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157326D0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816750F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09589F5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6EF7F46A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73DA36BF" w14:textId="7DC0F806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4BE3A7BF" w14:textId="77777777" w:rsidTr="008F3078">
        <w:trPr>
          <w:trHeight w:val="197"/>
        </w:trPr>
        <w:tc>
          <w:tcPr>
            <w:tcW w:w="1825" w:type="dxa"/>
            <w:gridSpan w:val="2"/>
          </w:tcPr>
          <w:p w14:paraId="7DA4C2EA" w14:textId="2DC4DD0E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34D6848B" w14:textId="2DF1096A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77E85E2D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24A793F3" w14:textId="594B044E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47863896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7A71563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5FEC7059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30B39114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0C9EEA11" w14:textId="2871CC33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17B46465" w14:textId="77777777" w:rsidTr="008F3078">
        <w:trPr>
          <w:trHeight w:val="103"/>
        </w:trPr>
        <w:tc>
          <w:tcPr>
            <w:tcW w:w="1825" w:type="dxa"/>
            <w:gridSpan w:val="2"/>
          </w:tcPr>
          <w:p w14:paraId="0335A4FE" w14:textId="74612824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3C07573A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43D6DC3D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00AA1355" w14:textId="130302A0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4B246D4B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E7C393A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7EAC56CC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3AEBB58E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348AC7EC" w14:textId="24CBD65F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331D20EA" w14:textId="77777777" w:rsidTr="008F3078">
        <w:trPr>
          <w:trHeight w:val="103"/>
        </w:trPr>
        <w:tc>
          <w:tcPr>
            <w:tcW w:w="1825" w:type="dxa"/>
            <w:gridSpan w:val="2"/>
          </w:tcPr>
          <w:p w14:paraId="4F81B7CD" w14:textId="28ECA501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3E752058" w14:textId="0C4358E6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5ADEB879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2E66A6E3" w14:textId="758862CD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293BDC2A" w14:textId="77777777" w:rsidTr="008F3078">
        <w:trPr>
          <w:trHeight w:val="103"/>
        </w:trPr>
        <w:tc>
          <w:tcPr>
            <w:tcW w:w="1825" w:type="dxa"/>
            <w:gridSpan w:val="2"/>
          </w:tcPr>
          <w:p w14:paraId="7F8491A9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1BD50CBD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2158DD43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57566A60" w14:textId="2D57EE2C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5B2702EE" w14:textId="77777777" w:rsidTr="008F3078">
        <w:trPr>
          <w:trHeight w:val="103"/>
        </w:trPr>
        <w:tc>
          <w:tcPr>
            <w:tcW w:w="1825" w:type="dxa"/>
            <w:gridSpan w:val="2"/>
          </w:tcPr>
          <w:p w14:paraId="7879F153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792BF496" w14:textId="7BA7445E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006E05F6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26530D03" w14:textId="0EB61DF0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3A31583F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2A8524F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0E6A5F1E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2478D7EF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21CFC124" w14:textId="17E76E22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34B2AD79" w14:textId="77777777" w:rsidTr="008F3078">
        <w:trPr>
          <w:trHeight w:val="103"/>
        </w:trPr>
        <w:tc>
          <w:tcPr>
            <w:tcW w:w="1825" w:type="dxa"/>
            <w:gridSpan w:val="2"/>
          </w:tcPr>
          <w:p w14:paraId="12133E62" w14:textId="1982DD6D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074CF2BF" w14:textId="4A6CDD0B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75C78238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2E094541" w14:textId="5AF6D59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6C8EDF32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5B5D326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B722AA0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5EFFADD1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15DA2374" w14:textId="01DB8EBE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305A64FC" w14:textId="77777777" w:rsidTr="003D4371">
        <w:trPr>
          <w:trHeight w:val="664"/>
        </w:trPr>
        <w:tc>
          <w:tcPr>
            <w:tcW w:w="1825" w:type="dxa"/>
            <w:gridSpan w:val="2"/>
          </w:tcPr>
          <w:p w14:paraId="40157AFF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131C6FF7" w14:textId="4840E7AA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78D2B08D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45001CB7" w14:textId="4D68CB02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634C11FB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FFFFF" w:themeFill="background1"/>
          </w:tcPr>
          <w:p w14:paraId="3BAD7D93" w14:textId="4C754BB4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FFFFF" w:themeFill="background1"/>
          </w:tcPr>
          <w:p w14:paraId="09B736C3" w14:textId="26276DA9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7C1E8C49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54BC9FD2" w14:textId="7D0439B9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04316004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85AAA17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93C2160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73DB9D82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22D944CE" w14:textId="3AF8BF9C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33597594" w14:textId="77777777" w:rsidTr="008F3078">
        <w:trPr>
          <w:trHeight w:val="103"/>
        </w:trPr>
        <w:tc>
          <w:tcPr>
            <w:tcW w:w="1825" w:type="dxa"/>
            <w:gridSpan w:val="2"/>
          </w:tcPr>
          <w:p w14:paraId="753D305F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4775B22F" w14:textId="05E77F48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0449EFE2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094190B7" w14:textId="51A6C52F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6AA36164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A0071FB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E215B09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296C6F6E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70AE5297" w14:textId="238466E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70BDD8BF" w14:textId="77777777" w:rsidTr="008F3078">
        <w:trPr>
          <w:trHeight w:val="103"/>
        </w:trPr>
        <w:tc>
          <w:tcPr>
            <w:tcW w:w="1825" w:type="dxa"/>
            <w:gridSpan w:val="2"/>
          </w:tcPr>
          <w:p w14:paraId="18DC20F5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4FE9127F" w14:textId="3E9597EF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329088C7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3B777485" w14:textId="1D0AB384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27F2B8D4" w14:textId="77777777" w:rsidTr="008F3078">
        <w:trPr>
          <w:trHeight w:val="103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E310DB3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7AE75EAC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2DC3DC1F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1927D3BD" w14:textId="6DDC0BF6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170678C3" w14:textId="77777777" w:rsidTr="008F3078">
        <w:trPr>
          <w:trHeight w:val="103"/>
        </w:trPr>
        <w:tc>
          <w:tcPr>
            <w:tcW w:w="1825" w:type="dxa"/>
            <w:gridSpan w:val="2"/>
          </w:tcPr>
          <w:p w14:paraId="25A95537" w14:textId="4AE61F91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6C36DB4C" w14:textId="7185E1DC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33BEEA09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3F46B7D0" w14:textId="0BF28285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4E99A405" w14:textId="77777777" w:rsidTr="008F3078">
        <w:trPr>
          <w:trHeight w:val="103"/>
        </w:trPr>
        <w:tc>
          <w:tcPr>
            <w:tcW w:w="1825" w:type="dxa"/>
            <w:gridSpan w:val="2"/>
          </w:tcPr>
          <w:p w14:paraId="6E538E47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168637E6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31C163E2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361B4101" w14:textId="3E252320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15AA20CF" w14:textId="77777777" w:rsidTr="008F3078">
        <w:trPr>
          <w:trHeight w:val="103"/>
        </w:trPr>
        <w:tc>
          <w:tcPr>
            <w:tcW w:w="1825" w:type="dxa"/>
            <w:gridSpan w:val="2"/>
          </w:tcPr>
          <w:p w14:paraId="773639CA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765402C0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1CEDF47C" w14:textId="77777777" w:rsidR="00804ECB" w:rsidRDefault="00804ECB" w:rsidP="00BB221E">
            <w:pPr>
              <w:pStyle w:val="BodyTextIndent"/>
              <w:ind w:left="0" w:firstLine="0"/>
              <w:jc w:val="right"/>
              <w:rPr>
                <w:rStyle w:val="Strong"/>
                <w:rFonts w:ascii="Verdana" w:hAnsi="Verdana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59" w:type="dxa"/>
            <w:gridSpan w:val="2"/>
          </w:tcPr>
          <w:p w14:paraId="0FFA7012" w14:textId="3836A1F1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1C05091A" w14:textId="77777777" w:rsidTr="008F3078">
        <w:trPr>
          <w:trHeight w:val="194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AB95681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73385A44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0DF7F662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53EBE6E0" w14:textId="6FC905FF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683B3FD3" w14:textId="77777777" w:rsidTr="008F3078">
        <w:trPr>
          <w:trHeight w:val="103"/>
        </w:trPr>
        <w:tc>
          <w:tcPr>
            <w:tcW w:w="1825" w:type="dxa"/>
            <w:gridSpan w:val="2"/>
          </w:tcPr>
          <w:p w14:paraId="083AE93D" w14:textId="7955DC15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14:paraId="571284E0" w14:textId="58FA5EDC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14:paraId="19B4CEE7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</w:tcPr>
          <w:p w14:paraId="7C807CA8" w14:textId="22EF7F7B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ECB" w:rsidRPr="00BB221E" w14:paraId="3CCB855B" w14:textId="77777777" w:rsidTr="008F3078">
        <w:trPr>
          <w:trHeight w:val="194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40C792A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D910F3C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5F949165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31023582" w14:textId="48722F7C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51641D76" w14:textId="77777777" w:rsidTr="008F3078">
        <w:trPr>
          <w:trHeight w:val="194"/>
        </w:trPr>
        <w:tc>
          <w:tcPr>
            <w:tcW w:w="1825" w:type="dxa"/>
            <w:gridSpan w:val="2"/>
            <w:shd w:val="clear" w:color="auto" w:fill="FFFFFF" w:themeFill="background1"/>
          </w:tcPr>
          <w:p w14:paraId="66C7D8AF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FFFFF" w:themeFill="background1"/>
          </w:tcPr>
          <w:p w14:paraId="1BD0AF9B" w14:textId="1E52FF91" w:rsidR="00804ECB" w:rsidRPr="00BB221E" w:rsidRDefault="00804ECB" w:rsidP="009B5F8F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14:paraId="079FBE7A" w14:textId="77777777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6784169B" w14:textId="1815FB36" w:rsidR="00804ECB" w:rsidRPr="00BB221E" w:rsidRDefault="00804ECB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26F37284" w14:textId="77777777" w:rsidTr="008F3078">
        <w:trPr>
          <w:trHeight w:val="194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8CB19F4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72AF5032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3AC2D368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9" w:type="dxa"/>
            <w:gridSpan w:val="2"/>
            <w:shd w:val="clear" w:color="auto" w:fill="F2F2F2" w:themeFill="background1" w:themeFillShade="F2"/>
          </w:tcPr>
          <w:p w14:paraId="4AA494F6" w14:textId="165AF702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2A996F2C" w14:textId="77777777" w:rsidTr="008F3078">
        <w:trPr>
          <w:trHeight w:val="321"/>
        </w:trPr>
        <w:tc>
          <w:tcPr>
            <w:tcW w:w="5175" w:type="dxa"/>
            <w:gridSpan w:val="3"/>
            <w:shd w:val="clear" w:color="auto" w:fill="FFFFFF" w:themeFill="background1"/>
          </w:tcPr>
          <w:p w14:paraId="0F928764" w14:textId="77777777" w:rsidR="00804ECB" w:rsidRPr="00BB221E" w:rsidRDefault="00804ECB" w:rsidP="00314272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99" w:type="dxa"/>
            <w:gridSpan w:val="4"/>
            <w:shd w:val="clear" w:color="auto" w:fill="FFFFFF" w:themeFill="background1"/>
          </w:tcPr>
          <w:p w14:paraId="647D00ED" w14:textId="712312F2" w:rsidR="00804ECB" w:rsidRPr="00BB221E" w:rsidRDefault="00804ECB" w:rsidP="00314272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04ECB" w:rsidRPr="00BB221E" w14:paraId="46D70E81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B4AB41D" w14:textId="77777777" w:rsidR="00804ECB" w:rsidRPr="00BB221E" w:rsidRDefault="00804ECB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010CC56" w14:textId="77777777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5BECA12A" w14:textId="0360B51D" w:rsidR="00804ECB" w:rsidRPr="00BB221E" w:rsidRDefault="00804ECB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FEF9FED" w14:textId="77777777" w:rsidR="00804ECB" w:rsidRPr="00BB221E" w:rsidRDefault="00804ECB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DC4B628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F97BB2C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0AF471F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5EC592B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C9A1281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4E240D5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E8CE776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1E9865E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578AD03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0362EB1C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C40EA3D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6DDCC92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5FDE8C9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8D848A6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C67FC25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6560D59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166F4FB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15D144B0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1844BF06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0610DAB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5789019A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6E4AD9F5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89888E9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1EC924B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591702C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0D29752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E0F64EF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FA0058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902058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0D9B1072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72F816E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A03D736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00643C31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065C3C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B153216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B33DEB8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4855A82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AEE2FAD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5EA7E2D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69B5B6D4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3DF361DE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FF434C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6997A8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8FF5F4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7F6B10F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78A9409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CFE5E2F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0570176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83F8F1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960F457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6F4BD131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A5DDC6F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DDE6CE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1903FCC9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90566F6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50DCE482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AA53F3C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077B32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B205DD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33BC10CA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C38EFE0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2039C9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F9B1BE7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0C8A5EF6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3369C861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383157B0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F575EE2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5DFDD57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83B394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3106CF8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57FA829B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7FDBC80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C3551D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492838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63CD59CA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20397D1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071678C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599E4DA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9152FA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CD1A715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47ACED5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EE3CF7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49AFE51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91B6476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AE9C016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D0EEAEC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65D75C1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0A7B45AF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62CF28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5605E4F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28BCB88E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0571AB5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78A8435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A2CDD56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6342001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75A3984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6B00F28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1E65282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9C2CEA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317F2FD1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341B502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B5D7FED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D01946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0A7A73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AC784E3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2290BECD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AC9DE93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D6C86D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077EC7D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5C5711A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2E25A56E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5F47579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E4B62DF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1D1CDC8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74506E0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FFF2D23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5482FB8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D5B9FF9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F1516A7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71306F9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5B29F941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B7377C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7C6BB86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E14E04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1ED6435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AC66279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44C0EB3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4DCCBEF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58860A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BF17FF4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6633FA8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7BC839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6110436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75DB429D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797674F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284C9C0A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88DD08C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3864D6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25400E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BB4206B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0E6F5E1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E0AE614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3295AD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048DDDB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17E9A01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640876E8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773603A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03F605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7A5FFC0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F53FC72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3BCA39C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3C685C9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2075240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DEB401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5074A5D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35126124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6DD58A2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49E2B3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2EC100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52FC7D8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0785BCD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D257A59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1D35AC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44DA7A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226AAEF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539CE8A4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466C48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058E4F0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F7A8D2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B868B5A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C58E5FA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595B97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1BF8D490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3FF52F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651F49A3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396BFDA3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97B9A02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15D0380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70028E1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D127DAC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6992F55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EEE1AFF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0F8E9F1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D7A62A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0B27F2C5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3CDA56EC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DB99976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441059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D7FE411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E5D5031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E896357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F455D86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321A397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7C8D9D6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FDBCE62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933E3C0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7B4BCFF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7BC36BE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130FAB5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B2D7023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24662618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6B53250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005800C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B21AFD9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6663F977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B6DA024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DD034B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783540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43C756D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E71B65B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29DF8F63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7A5722C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119EDCF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AC4E049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DDD324C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2F3B7B6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08C9386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C0424E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60814E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6F177BC2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0F3478E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ADBB33D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977D0D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7493FCA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6C5195F8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634406A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600CBAD2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367F8E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6C3D3D7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1A29B7F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342404F0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6D97DDD9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7626C8A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8EC0A5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2550EC3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E6EBBB9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64DE4A92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EDFA5A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4E2864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1463BBE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0B84C47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9245790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240015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0C80FC4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B5B82DE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1DB12FB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952FA2A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F53E3D7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0588CFD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025B69A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62358D89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C73E34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14E2E83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5FF2A8F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B4A0883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7B182A0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B83BC0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7D12AA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E5E989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E10DB15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E18F8A5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6FED37B2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7A7EA65D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7C143F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C59DA4F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FA7CEE6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F0793CE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0BE12B7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6E0B7E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65FB959F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64CFDAE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63B93B19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541D1D80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7C01952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63C421AE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5C6320D3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2ACE484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DC7496F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1590AF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0071FFD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6621FF90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61EF187D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C8B6B7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7BA5CDCD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2D52610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0521A32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15629A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188CC8D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181C11BF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07E17BAC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94F5C75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8C3F085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FEED7A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78D3605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602367BB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D87443B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49AC116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FEE0E8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AB0515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92C8F6E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508F57F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9515A08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0F7D381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5E79B33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DDDE78D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7575FEB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3BEEAEC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E4714C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17F52D9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33E22FFA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58584323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E076288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C5BE30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C218BC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DFB9A39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266533D9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D148C0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84CBB1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2B327D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E0B666D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132A1BE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382D3EB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1D0887CF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B4ED4D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A47D7E7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6EB48FE4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E73D448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CA3BB5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05651F1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A926EE1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0497BD7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0011C16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59F2E0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6B527DF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0EC75661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4E3BFF8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6E20AE36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76C835E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79C94C36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3A7DBDB6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7678F20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30484032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5ED3935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75C8F80D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39E0FD70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29DE77F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AEA8582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02109FA0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52C876F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6F88EAA0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3EE4BE5A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EC6D83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1D61912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30AFAA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73DF4CB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5E498FDB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68675BC8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03906B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06C4368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306CF040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294DED2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7209EC6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977E01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16DC4A6A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C1F949C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9B6374B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434CFF8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191B20F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0CD1D6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7ED67DD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5A12555C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E73FFF4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32F06F6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E2AE49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3E90F4F6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1F32EE5F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0C619C04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17AB070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1738FBD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00217931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2959DECF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FEF745F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2050622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6D1BBD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7203338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6791EC2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77C58197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F096840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56F15CC1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04803B8C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33123CD8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F9DDB75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55F8EF5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A01F22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7B2D7EB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908903B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DB50894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0516F501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5CC1D5AB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32EE4B4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67A8BE4B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891DBCF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7EAA6CC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6B1B6980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15AB4CA9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0DC2937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F99275A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418774F2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049E4C2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47DCE8CF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3B72F3B4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1925D88F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5BF1948E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5DDCF02D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FF6D5BF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7AD04841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43FC08D9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6EC391C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1F57BD91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041027B7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06FA7D99" w14:textId="77777777" w:rsidTr="008F3078">
        <w:trPr>
          <w:trHeight w:val="205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2370EF55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3E9A6453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440792D4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1989E36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5BF" w:rsidRPr="00BB221E" w14:paraId="4534BF92" w14:textId="77777777" w:rsidTr="003D4371">
        <w:trPr>
          <w:trHeight w:val="58"/>
        </w:trPr>
        <w:tc>
          <w:tcPr>
            <w:tcW w:w="1825" w:type="dxa"/>
            <w:gridSpan w:val="2"/>
            <w:shd w:val="clear" w:color="auto" w:fill="F2F2F2" w:themeFill="background1" w:themeFillShade="F2"/>
          </w:tcPr>
          <w:p w14:paraId="52B11359" w14:textId="77777777" w:rsidR="009B55BF" w:rsidRPr="00BB221E" w:rsidRDefault="009B55B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2" w:type="dxa"/>
            <w:gridSpan w:val="2"/>
            <w:shd w:val="clear" w:color="auto" w:fill="F2F2F2" w:themeFill="background1" w:themeFillShade="F2"/>
          </w:tcPr>
          <w:p w14:paraId="6E402315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D8ED018" w14:textId="77777777" w:rsidR="009B55BF" w:rsidRPr="00BB221E" w:rsidRDefault="009B55B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5AD1FF1C" w14:textId="77777777" w:rsidR="009B55BF" w:rsidRPr="00BB221E" w:rsidRDefault="009B55BF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5448AC" w14:textId="77777777" w:rsidR="00A71D24" w:rsidRPr="00C61569" w:rsidRDefault="00A71D24">
      <w:pPr>
        <w:rPr>
          <w:sz w:val="24"/>
        </w:rPr>
      </w:pPr>
    </w:p>
    <w:sectPr w:rsidR="00A71D24" w:rsidRPr="00C61569" w:rsidSect="005C2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E7D0" w14:textId="77777777" w:rsidR="0074449E" w:rsidRDefault="0074449E" w:rsidP="00C61569">
      <w:r>
        <w:separator/>
      </w:r>
    </w:p>
  </w:endnote>
  <w:endnote w:type="continuationSeparator" w:id="0">
    <w:p w14:paraId="7B0AAC1E" w14:textId="77777777" w:rsidR="0074449E" w:rsidRDefault="0074449E" w:rsidP="00C6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052F" w14:textId="77777777" w:rsidR="008F3078" w:rsidRDefault="008F3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0364" w14:textId="77777777" w:rsidR="008F3078" w:rsidRDefault="008F3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6741" w14:textId="77777777" w:rsidR="008F3078" w:rsidRDefault="008F3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53BF" w14:textId="77777777" w:rsidR="0074449E" w:rsidRDefault="0074449E" w:rsidP="00C61569">
      <w:r>
        <w:separator/>
      </w:r>
    </w:p>
  </w:footnote>
  <w:footnote w:type="continuationSeparator" w:id="0">
    <w:p w14:paraId="5987647F" w14:textId="77777777" w:rsidR="0074449E" w:rsidRDefault="0074449E" w:rsidP="00C6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E98B" w14:textId="77777777" w:rsidR="008F3078" w:rsidRDefault="008F3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A1EB" w14:textId="77777777" w:rsidR="008F3078" w:rsidRDefault="008F3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DF16" w14:textId="77777777" w:rsidR="008F3078" w:rsidRDefault="008F3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569"/>
    <w:rsid w:val="000A0741"/>
    <w:rsid w:val="00130533"/>
    <w:rsid w:val="00153219"/>
    <w:rsid w:val="001A3072"/>
    <w:rsid w:val="001C4ADD"/>
    <w:rsid w:val="00213A78"/>
    <w:rsid w:val="002E3B5A"/>
    <w:rsid w:val="00314272"/>
    <w:rsid w:val="003D4371"/>
    <w:rsid w:val="003E1FC0"/>
    <w:rsid w:val="00472C62"/>
    <w:rsid w:val="004764A0"/>
    <w:rsid w:val="004F4AFB"/>
    <w:rsid w:val="005A6664"/>
    <w:rsid w:val="005C2E83"/>
    <w:rsid w:val="00674C29"/>
    <w:rsid w:val="006918BA"/>
    <w:rsid w:val="0074449E"/>
    <w:rsid w:val="007F61F7"/>
    <w:rsid w:val="00804ECB"/>
    <w:rsid w:val="00834B00"/>
    <w:rsid w:val="008632EE"/>
    <w:rsid w:val="008F3078"/>
    <w:rsid w:val="0090549B"/>
    <w:rsid w:val="0093093F"/>
    <w:rsid w:val="009B04FA"/>
    <w:rsid w:val="009B55BF"/>
    <w:rsid w:val="009B5F8F"/>
    <w:rsid w:val="00A37782"/>
    <w:rsid w:val="00A71D24"/>
    <w:rsid w:val="00AC0331"/>
    <w:rsid w:val="00AC28CD"/>
    <w:rsid w:val="00B13F04"/>
    <w:rsid w:val="00BB221E"/>
    <w:rsid w:val="00BF6D8E"/>
    <w:rsid w:val="00C61569"/>
    <w:rsid w:val="00C66906"/>
    <w:rsid w:val="00CC035A"/>
    <w:rsid w:val="00D55473"/>
    <w:rsid w:val="00DC10B4"/>
    <w:rsid w:val="00DC3097"/>
    <w:rsid w:val="00E41C1E"/>
    <w:rsid w:val="00E759E0"/>
    <w:rsid w:val="00EA6A9A"/>
    <w:rsid w:val="00F60571"/>
    <w:rsid w:val="00F72570"/>
    <w:rsid w:val="00F7372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2BCEF"/>
  <w15:docId w15:val="{145DF106-3185-404C-9C28-11F4A417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61569"/>
    <w:pPr>
      <w:ind w:left="720" w:hanging="720"/>
      <w:jc w:val="both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6156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1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5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5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6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B2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B2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0853F-EC35-4998-829C-C5155FD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Clerk</dc:creator>
  <cp:lastModifiedBy>Nigel James</cp:lastModifiedBy>
  <cp:revision>9</cp:revision>
  <cp:lastPrinted>2020-09-02T12:46:00Z</cp:lastPrinted>
  <dcterms:created xsi:type="dcterms:W3CDTF">2020-09-02T12:32:00Z</dcterms:created>
  <dcterms:modified xsi:type="dcterms:W3CDTF">2020-09-02T14:29:00Z</dcterms:modified>
</cp:coreProperties>
</file>